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5C9D" w14:textId="77777777" w:rsidR="00E50745" w:rsidRDefault="00E50745" w:rsidP="00E50745">
      <w:pPr>
        <w:spacing w:after="0"/>
        <w:jc w:val="center"/>
      </w:pPr>
      <w:r>
        <w:rPr>
          <w:noProof/>
        </w:rPr>
        <w:drawing>
          <wp:inline distT="0" distB="0" distL="0" distR="0" wp14:anchorId="11331178" wp14:editId="44D85519">
            <wp:extent cx="1248508" cy="1248508"/>
            <wp:effectExtent l="0" t="0" r="0" b="0"/>
            <wp:docPr id="20903693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369353" name="Graphic 2090369353"/>
                    <pic:cNvPicPr/>
                  </pic:nvPicPr>
                  <pic:blipFill>
                    <a:blip r:embed="rId5">
                      <a:extLst>
                        <a:ext uri="{96DAC541-7B7A-43D3-8B79-37D633B846F1}">
                          <asvg:svgBlip xmlns:asvg="http://schemas.microsoft.com/office/drawing/2016/SVG/main" r:embed="rId6"/>
                        </a:ext>
                      </a:extLst>
                    </a:blip>
                    <a:stretch>
                      <a:fillRect/>
                    </a:stretch>
                  </pic:blipFill>
                  <pic:spPr>
                    <a:xfrm>
                      <a:off x="0" y="0"/>
                      <a:ext cx="1270275" cy="1270275"/>
                    </a:xfrm>
                    <a:prstGeom prst="rect">
                      <a:avLst/>
                    </a:prstGeom>
                  </pic:spPr>
                </pic:pic>
              </a:graphicData>
            </a:graphic>
          </wp:inline>
        </w:drawing>
      </w:r>
    </w:p>
    <w:p w14:paraId="17D3F7C9" w14:textId="124A7365" w:rsidR="00391857" w:rsidRPr="00253BF2" w:rsidRDefault="00391857" w:rsidP="00253BF2">
      <w:pPr>
        <w:spacing w:after="0"/>
        <w:jc w:val="center"/>
        <w:rPr>
          <w:b/>
          <w:bCs/>
          <w:i/>
          <w:iCs/>
          <w:color w:val="215E99" w:themeColor="text2" w:themeTint="BF"/>
          <w:sz w:val="16"/>
          <w:szCs w:val="16"/>
        </w:rPr>
      </w:pPr>
      <w:r w:rsidRPr="00391857">
        <w:rPr>
          <w:b/>
          <w:bCs/>
          <w:i/>
          <w:iCs/>
          <w:color w:val="215E99" w:themeColor="text2" w:themeTint="BF"/>
          <w:sz w:val="18"/>
          <w:szCs w:val="18"/>
        </w:rPr>
        <w:t>for</w:t>
      </w:r>
      <w:r w:rsidRPr="00391857">
        <w:rPr>
          <w:b/>
          <w:bCs/>
          <w:i/>
          <w:iCs/>
          <w:color w:val="BF4E14" w:themeColor="accent2" w:themeShade="BF"/>
          <w:sz w:val="18"/>
          <w:szCs w:val="18"/>
        </w:rPr>
        <w:t xml:space="preserve"> </w:t>
      </w:r>
      <w:r w:rsidR="00E50745" w:rsidRPr="00253BF2">
        <w:rPr>
          <w:b/>
          <w:bCs/>
          <w:i/>
          <w:iCs/>
          <w:color w:val="E97132" w:themeColor="accent2"/>
          <w:sz w:val="18"/>
          <w:szCs w:val="18"/>
        </w:rPr>
        <w:t>the community</w:t>
      </w:r>
      <w:r w:rsidR="00E50745" w:rsidRPr="00391857">
        <w:rPr>
          <w:b/>
          <w:bCs/>
          <w:i/>
          <w:iCs/>
          <w:color w:val="215E99" w:themeColor="text2" w:themeTint="BF"/>
          <w:sz w:val="18"/>
          <w:szCs w:val="18"/>
        </w:rPr>
        <w:t xml:space="preserve">, </w:t>
      </w:r>
      <w:r w:rsidRPr="00391857">
        <w:rPr>
          <w:b/>
          <w:bCs/>
          <w:i/>
          <w:iCs/>
          <w:color w:val="215E99" w:themeColor="text2" w:themeTint="BF"/>
          <w:sz w:val="18"/>
          <w:szCs w:val="18"/>
        </w:rPr>
        <w:t xml:space="preserve">by </w:t>
      </w:r>
      <w:r w:rsidR="00E50745" w:rsidRPr="00253BF2">
        <w:rPr>
          <w:b/>
          <w:bCs/>
          <w:i/>
          <w:iCs/>
          <w:color w:val="E97132" w:themeColor="accent2"/>
          <w:sz w:val="18"/>
          <w:szCs w:val="18"/>
        </w:rPr>
        <w:t>the commun</w:t>
      </w:r>
      <w:r w:rsidR="00E50745" w:rsidRPr="00253BF2">
        <w:rPr>
          <w:b/>
          <w:bCs/>
          <w:i/>
          <w:iCs/>
          <w:color w:val="E97132" w:themeColor="accent2"/>
          <w:sz w:val="16"/>
          <w:szCs w:val="16"/>
        </w:rPr>
        <w:t>ity</w:t>
      </w:r>
      <w:r w:rsidR="00253BF2">
        <w:rPr>
          <w:b/>
          <w:bCs/>
          <w:i/>
          <w:iCs/>
          <w:color w:val="215E99" w:themeColor="text2" w:themeTint="BF"/>
          <w:sz w:val="16"/>
          <w:szCs w:val="16"/>
        </w:rPr>
        <w:t>….</w:t>
      </w:r>
    </w:p>
    <w:p w14:paraId="1C0B8683" w14:textId="77777777" w:rsidR="00253BF2" w:rsidRDefault="00253BF2" w:rsidP="00052BF0">
      <w:pPr>
        <w:spacing w:before="100" w:beforeAutospacing="1" w:after="100" w:afterAutospacing="1" w:line="240" w:lineRule="auto"/>
        <w:jc w:val="center"/>
        <w:rPr>
          <w:rFonts w:ascii="Tahoma" w:eastAsia="Times New Roman" w:hAnsi="Tahoma" w:cs="Tahoma"/>
          <w:b/>
          <w:bCs/>
          <w:kern w:val="0"/>
          <w:sz w:val="20"/>
          <w:szCs w:val="20"/>
          <w:lang w:eastAsia="en-GB"/>
          <w14:ligatures w14:val="none"/>
        </w:rPr>
      </w:pPr>
      <w:r w:rsidRPr="00253BF2">
        <w:rPr>
          <w:rFonts w:ascii="Tahoma" w:eastAsia="Times New Roman" w:hAnsi="Tahoma" w:cs="Tahoma"/>
          <w:b/>
          <w:bCs/>
          <w:kern w:val="0"/>
          <w:sz w:val="20"/>
          <w:szCs w:val="20"/>
          <w:lang w:eastAsia="en-GB"/>
          <w14:ligatures w14:val="none"/>
        </w:rPr>
        <w:t>Audlem &amp; District Community Action (ADCA)</w:t>
      </w:r>
    </w:p>
    <w:p w14:paraId="300E8EB9" w14:textId="280367BC" w:rsidR="00052BF0" w:rsidRPr="00052BF0" w:rsidRDefault="00052BF0" w:rsidP="00052BF0">
      <w:pPr>
        <w:spacing w:before="100" w:beforeAutospacing="1" w:after="100" w:afterAutospacing="1" w:line="240" w:lineRule="auto"/>
        <w:jc w:val="center"/>
        <w:rPr>
          <w:rFonts w:ascii="Tahoma" w:eastAsia="Times New Roman" w:hAnsi="Tahoma" w:cs="Tahoma"/>
          <w:b/>
          <w:bCs/>
          <w:kern w:val="0"/>
          <w:lang w:eastAsia="en-GB"/>
          <w14:ligatures w14:val="none"/>
        </w:rPr>
      </w:pPr>
      <w:r w:rsidRPr="00052BF0">
        <w:rPr>
          <w:rFonts w:ascii="Tahoma" w:eastAsia="Times New Roman" w:hAnsi="Tahoma" w:cs="Tahoma"/>
          <w:b/>
          <w:bCs/>
          <w:kern w:val="0"/>
          <w:lang w:eastAsia="en-GB"/>
          <w14:ligatures w14:val="none"/>
        </w:rPr>
        <w:t>Charity Administrator</w:t>
      </w:r>
    </w:p>
    <w:p w14:paraId="68CADB15" w14:textId="77777777" w:rsidR="00052BF0" w:rsidRPr="00052BF0" w:rsidRDefault="00052BF0" w:rsidP="00052BF0">
      <w:p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 xml:space="preserve">Audlem &amp; District Community Action (ADCA) is looking for a highly organised and motivated </w:t>
      </w:r>
      <w:r w:rsidRPr="00052BF0">
        <w:rPr>
          <w:rFonts w:ascii="Tahoma" w:eastAsia="Times New Roman" w:hAnsi="Tahoma" w:cs="Tahoma"/>
          <w:b/>
          <w:bCs/>
          <w:kern w:val="0"/>
          <w:sz w:val="20"/>
          <w:szCs w:val="20"/>
          <w:lang w:eastAsia="en-GB"/>
          <w14:ligatures w14:val="none"/>
        </w:rPr>
        <w:t>Charity Administrator</w:t>
      </w:r>
      <w:r w:rsidRPr="00052BF0">
        <w:rPr>
          <w:rFonts w:ascii="Tahoma" w:eastAsia="Times New Roman" w:hAnsi="Tahoma" w:cs="Tahoma"/>
          <w:kern w:val="0"/>
          <w:sz w:val="20"/>
          <w:szCs w:val="20"/>
          <w:lang w:eastAsia="en-GB"/>
          <w14:ligatures w14:val="none"/>
        </w:rPr>
        <w:t xml:space="preserve"> to join our team. We support older and vulnerable people across rural Cheshire, running lunch clubs, social activities, community transport, dementia support, and more.</w:t>
      </w:r>
    </w:p>
    <w:p w14:paraId="4943B3A2" w14:textId="77777777" w:rsidR="00052BF0" w:rsidRPr="00052BF0" w:rsidRDefault="00052BF0" w:rsidP="00052BF0">
      <w:p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As our Charity Administrator, you’ll be the heartbeat of the charity—keeping everything running smoothly behind the scenes. From managing office systems and supporting our trustees, to helping with fundraising and volunteer coordination, your work will directly impact the lives of those we support.</w:t>
      </w:r>
    </w:p>
    <w:p w14:paraId="454F231F" w14:textId="77777777" w:rsidR="00052BF0" w:rsidRPr="00052BF0" w:rsidRDefault="00052BF0" w:rsidP="00052BF0">
      <w:p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b/>
          <w:bCs/>
          <w:kern w:val="0"/>
          <w:sz w:val="20"/>
          <w:szCs w:val="20"/>
          <w:lang w:eastAsia="en-GB"/>
          <w14:ligatures w14:val="none"/>
        </w:rPr>
        <w:t>What you’ll do:</w:t>
      </w:r>
    </w:p>
    <w:p w14:paraId="08032ADE" w14:textId="77777777" w:rsidR="00052BF0" w:rsidRPr="00052BF0" w:rsidRDefault="00052BF0" w:rsidP="00052BF0">
      <w:pPr>
        <w:numPr>
          <w:ilvl w:val="0"/>
          <w:numId w:val="5"/>
        </w:num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 xml:space="preserve">Keep our office and records running like clockwork. </w:t>
      </w:r>
    </w:p>
    <w:p w14:paraId="7C902883" w14:textId="77777777" w:rsidR="00052BF0" w:rsidRPr="00052BF0" w:rsidRDefault="00052BF0" w:rsidP="00052BF0">
      <w:pPr>
        <w:numPr>
          <w:ilvl w:val="0"/>
          <w:numId w:val="5"/>
        </w:num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 xml:space="preserve">Support trustees and staff with meetings, reports, and governance. </w:t>
      </w:r>
    </w:p>
    <w:p w14:paraId="416F2DB0" w14:textId="77777777" w:rsidR="00052BF0" w:rsidRPr="00052BF0" w:rsidRDefault="00052BF0" w:rsidP="00052BF0">
      <w:pPr>
        <w:numPr>
          <w:ilvl w:val="0"/>
          <w:numId w:val="5"/>
        </w:num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 xml:space="preserve">Help with fundraising, grant applications, and community communications. </w:t>
      </w:r>
    </w:p>
    <w:p w14:paraId="61389BC4" w14:textId="77777777" w:rsidR="00052BF0" w:rsidRPr="00052BF0" w:rsidRDefault="00052BF0" w:rsidP="00052BF0">
      <w:pPr>
        <w:numPr>
          <w:ilvl w:val="0"/>
          <w:numId w:val="5"/>
        </w:num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 xml:space="preserve">Coordinate volunteers and liaise with service users. </w:t>
      </w:r>
    </w:p>
    <w:p w14:paraId="53BC9E72" w14:textId="77777777" w:rsidR="00052BF0" w:rsidRPr="00052BF0" w:rsidRDefault="00052BF0" w:rsidP="00052BF0">
      <w:p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b/>
          <w:bCs/>
          <w:kern w:val="0"/>
          <w:sz w:val="20"/>
          <w:szCs w:val="20"/>
          <w:lang w:eastAsia="en-GB"/>
          <w14:ligatures w14:val="none"/>
        </w:rPr>
        <w:t>What we’re looking for:</w:t>
      </w:r>
    </w:p>
    <w:p w14:paraId="06175901" w14:textId="77777777" w:rsidR="00052BF0" w:rsidRPr="00052BF0" w:rsidRDefault="00052BF0" w:rsidP="00052BF0">
      <w:pPr>
        <w:numPr>
          <w:ilvl w:val="0"/>
          <w:numId w:val="6"/>
        </w:num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 xml:space="preserve">Brilliant organisational and admin skills. </w:t>
      </w:r>
    </w:p>
    <w:p w14:paraId="48BE29D2" w14:textId="77777777" w:rsidR="00052BF0" w:rsidRPr="00052BF0" w:rsidRDefault="00052BF0" w:rsidP="00052BF0">
      <w:pPr>
        <w:numPr>
          <w:ilvl w:val="0"/>
          <w:numId w:val="6"/>
        </w:num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 xml:space="preserve">Confident communicator—written and verbal. </w:t>
      </w:r>
    </w:p>
    <w:p w14:paraId="42572871" w14:textId="77777777" w:rsidR="00052BF0" w:rsidRPr="00052BF0" w:rsidRDefault="00052BF0" w:rsidP="00052BF0">
      <w:pPr>
        <w:numPr>
          <w:ilvl w:val="0"/>
          <w:numId w:val="6"/>
        </w:num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 xml:space="preserve">IT savvy (MS Office, databases, online tools). </w:t>
      </w:r>
    </w:p>
    <w:p w14:paraId="24B75803" w14:textId="77777777" w:rsidR="00052BF0" w:rsidRPr="00052BF0" w:rsidRDefault="00052BF0" w:rsidP="00052BF0">
      <w:pPr>
        <w:numPr>
          <w:ilvl w:val="0"/>
          <w:numId w:val="6"/>
        </w:num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 xml:space="preserve">A team player with initiative, reliability, and a passion for helping others. </w:t>
      </w:r>
    </w:p>
    <w:p w14:paraId="28B82037" w14:textId="77777777" w:rsidR="00052BF0" w:rsidRPr="00052BF0" w:rsidRDefault="00052BF0" w:rsidP="00052BF0">
      <w:p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b/>
          <w:bCs/>
          <w:kern w:val="0"/>
          <w:sz w:val="20"/>
          <w:szCs w:val="20"/>
          <w:lang w:eastAsia="en-GB"/>
          <w14:ligatures w14:val="none"/>
        </w:rPr>
        <w:t>Why join ADCA?</w:t>
      </w:r>
    </w:p>
    <w:p w14:paraId="3AB8AF81" w14:textId="77777777" w:rsidR="00052BF0" w:rsidRPr="00052BF0" w:rsidRDefault="00052BF0" w:rsidP="00052BF0">
      <w:pPr>
        <w:numPr>
          <w:ilvl w:val="0"/>
          <w:numId w:val="7"/>
        </w:num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 xml:space="preserve">Be part of a friendly, community-focused charity. </w:t>
      </w:r>
    </w:p>
    <w:p w14:paraId="5A31B351" w14:textId="77777777" w:rsidR="00052BF0" w:rsidRPr="00052BF0" w:rsidRDefault="00052BF0" w:rsidP="00052BF0">
      <w:pPr>
        <w:numPr>
          <w:ilvl w:val="0"/>
          <w:numId w:val="7"/>
        </w:num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 xml:space="preserve">Flexible working and a supportive environment. </w:t>
      </w:r>
    </w:p>
    <w:p w14:paraId="3FB900E5" w14:textId="77777777" w:rsidR="00052BF0" w:rsidRPr="00052BF0" w:rsidRDefault="00052BF0" w:rsidP="00052BF0">
      <w:pPr>
        <w:numPr>
          <w:ilvl w:val="0"/>
          <w:numId w:val="7"/>
        </w:num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kern w:val="0"/>
          <w:sz w:val="20"/>
          <w:szCs w:val="20"/>
          <w:lang w:eastAsia="en-GB"/>
          <w14:ligatures w14:val="none"/>
        </w:rPr>
        <w:t xml:space="preserve">Make a tangible difference to older and vulnerable people in your area. </w:t>
      </w:r>
    </w:p>
    <w:p w14:paraId="3F67AB2E" w14:textId="3E731AF4" w:rsidR="00052BF0" w:rsidRPr="00052BF0" w:rsidRDefault="00052BF0" w:rsidP="00052BF0">
      <w:pPr>
        <w:spacing w:before="100" w:beforeAutospacing="1" w:after="100" w:afterAutospacing="1" w:line="240" w:lineRule="auto"/>
        <w:rPr>
          <w:rFonts w:ascii="Tahoma" w:eastAsia="Times New Roman" w:hAnsi="Tahoma" w:cs="Tahoma"/>
          <w:kern w:val="0"/>
          <w:sz w:val="20"/>
          <w:szCs w:val="20"/>
          <w:lang w:eastAsia="en-GB"/>
          <w14:ligatures w14:val="none"/>
        </w:rPr>
      </w:pPr>
      <w:r w:rsidRPr="00052BF0">
        <w:rPr>
          <w:rFonts w:ascii="Tahoma" w:eastAsia="Times New Roman" w:hAnsi="Tahoma" w:cs="Tahoma"/>
          <w:b/>
          <w:bCs/>
          <w:kern w:val="0"/>
          <w:sz w:val="20"/>
          <w:szCs w:val="20"/>
          <w:lang w:eastAsia="en-GB"/>
          <w14:ligatures w14:val="none"/>
        </w:rPr>
        <w:t>Ready to make an impact?</w:t>
      </w:r>
      <w:r w:rsidRPr="00052BF0">
        <w:rPr>
          <w:rFonts w:ascii="Tahoma" w:eastAsia="Times New Roman" w:hAnsi="Tahoma" w:cs="Tahoma"/>
          <w:kern w:val="0"/>
          <w:sz w:val="20"/>
          <w:szCs w:val="20"/>
          <w:lang w:eastAsia="en-GB"/>
          <w14:ligatures w14:val="none"/>
        </w:rPr>
        <w:br/>
        <w:t>Send your CV and a covering letter to [email/contact]. Closing date: [Insert date]</w:t>
      </w:r>
    </w:p>
    <w:p w14:paraId="67709AF3" w14:textId="77777777" w:rsidR="00253BF2" w:rsidRPr="00253BF2" w:rsidRDefault="00253BF2" w:rsidP="00253BF2">
      <w:pPr>
        <w:spacing w:before="100" w:beforeAutospacing="1" w:after="100" w:afterAutospacing="1" w:line="240" w:lineRule="auto"/>
        <w:rPr>
          <w:rFonts w:ascii="Tahoma" w:eastAsia="Times New Roman" w:hAnsi="Tahoma" w:cs="Tahoma"/>
          <w:kern w:val="0"/>
          <w:sz w:val="20"/>
          <w:szCs w:val="20"/>
          <w:lang w:eastAsia="en-GB"/>
          <w14:ligatures w14:val="none"/>
        </w:rPr>
      </w:pPr>
      <w:r w:rsidRPr="00253BF2">
        <w:rPr>
          <w:rFonts w:ascii="Tahoma" w:eastAsia="Times New Roman" w:hAnsi="Tahoma" w:cs="Tahoma"/>
          <w:kern w:val="0"/>
          <w:sz w:val="20"/>
          <w:szCs w:val="20"/>
          <w:lang w:eastAsia="en-GB"/>
          <w14:ligatures w14:val="none"/>
        </w:rPr>
        <w:t>A genuine commitment to supporting vulnerable people in rural communities is essential.</w:t>
      </w:r>
    </w:p>
    <w:p w14:paraId="65F5506A" w14:textId="43F76EC3" w:rsidR="00253BF2" w:rsidRPr="00BE5765" w:rsidRDefault="00253BF2" w:rsidP="00BE5765">
      <w:pPr>
        <w:rPr>
          <w:rFonts w:ascii="Times New Roman" w:eastAsia="Times New Roman" w:hAnsi="Times New Roman" w:cs="Times New Roman"/>
          <w:kern w:val="0"/>
          <w:sz w:val="20"/>
          <w:szCs w:val="20"/>
          <w:lang w:eastAsia="en-GB"/>
          <w14:ligatures w14:val="none"/>
        </w:rPr>
      </w:pPr>
      <w:r w:rsidRPr="00253BF2">
        <w:rPr>
          <w:rFonts w:ascii="Tahoma" w:eastAsia="Times New Roman" w:hAnsi="Tahoma" w:cs="Tahoma"/>
          <w:b/>
          <w:bCs/>
          <w:kern w:val="0"/>
          <w:sz w:val="20"/>
          <w:szCs w:val="20"/>
          <w:lang w:eastAsia="en-GB"/>
          <w14:ligatures w14:val="none"/>
        </w:rPr>
        <w:t xml:space="preserve">Hours &amp; Salary </w:t>
      </w:r>
      <w:r w:rsidR="00961A90">
        <w:rPr>
          <w:rFonts w:ascii="Tahoma" w:eastAsia="Times New Roman" w:hAnsi="Tahoma" w:cs="Tahoma"/>
          <w:b/>
          <w:bCs/>
          <w:kern w:val="0"/>
          <w:sz w:val="20"/>
          <w:szCs w:val="20"/>
          <w:lang w:eastAsia="en-GB"/>
          <w14:ligatures w14:val="none"/>
        </w:rPr>
        <w:t>–</w:t>
      </w:r>
      <w:r w:rsidR="00BE5765">
        <w:rPr>
          <w:rFonts w:ascii="Times New Roman" w:eastAsia="Times New Roman" w:hAnsi="Times New Roman" w:cs="Times New Roman"/>
          <w:b/>
          <w:bCs/>
          <w:kern w:val="0"/>
          <w:lang w:eastAsia="en-GB"/>
          <w14:ligatures w14:val="none"/>
        </w:rPr>
        <w:t xml:space="preserve">    £</w:t>
      </w:r>
      <w:r w:rsidR="00052BF0">
        <w:rPr>
          <w:rFonts w:ascii="Times New Roman" w:eastAsia="Times New Roman" w:hAnsi="Times New Roman" w:cs="Times New Roman"/>
          <w:b/>
          <w:bCs/>
          <w:kern w:val="0"/>
          <w:lang w:eastAsia="en-GB"/>
          <w14:ligatures w14:val="none"/>
        </w:rPr>
        <w:t xml:space="preserve">152.52 </w:t>
      </w:r>
      <w:r w:rsidR="00BE5765" w:rsidRPr="00BE5765">
        <w:rPr>
          <w:rFonts w:ascii="Times New Roman" w:eastAsia="Times New Roman" w:hAnsi="Times New Roman" w:cs="Times New Roman"/>
          <w:b/>
          <w:bCs/>
          <w:kern w:val="0"/>
          <w:lang w:eastAsia="en-GB"/>
          <w14:ligatures w14:val="none"/>
        </w:rPr>
        <w:t xml:space="preserve">per week </w:t>
      </w:r>
      <w:r w:rsidR="00BE5765" w:rsidRPr="00BE5765">
        <w:rPr>
          <w:rFonts w:ascii="Times New Roman" w:eastAsia="Times New Roman" w:hAnsi="Times New Roman" w:cs="Times New Roman"/>
          <w:b/>
          <w:bCs/>
          <w:kern w:val="0"/>
          <w:sz w:val="20"/>
          <w:szCs w:val="20"/>
          <w:lang w:eastAsia="en-GB"/>
          <w14:ligatures w14:val="none"/>
        </w:rPr>
        <w:t>(1</w:t>
      </w:r>
      <w:r w:rsidR="00052BF0">
        <w:rPr>
          <w:rFonts w:ascii="Times New Roman" w:eastAsia="Times New Roman" w:hAnsi="Times New Roman" w:cs="Times New Roman"/>
          <w:b/>
          <w:bCs/>
          <w:kern w:val="0"/>
          <w:sz w:val="20"/>
          <w:szCs w:val="20"/>
          <w:lang w:eastAsia="en-GB"/>
          <w14:ligatures w14:val="none"/>
        </w:rPr>
        <w:t xml:space="preserve">2 </w:t>
      </w:r>
      <w:r w:rsidR="00BE5765" w:rsidRPr="00BE5765">
        <w:rPr>
          <w:rFonts w:ascii="Times New Roman" w:eastAsia="Times New Roman" w:hAnsi="Times New Roman" w:cs="Times New Roman"/>
          <w:b/>
          <w:bCs/>
          <w:kern w:val="0"/>
          <w:sz w:val="20"/>
          <w:szCs w:val="20"/>
          <w:lang w:eastAsia="en-GB"/>
          <w14:ligatures w14:val="none"/>
        </w:rPr>
        <w:t>hours at £1</w:t>
      </w:r>
      <w:r w:rsidR="00052BF0">
        <w:rPr>
          <w:rFonts w:ascii="Times New Roman" w:eastAsia="Times New Roman" w:hAnsi="Times New Roman" w:cs="Times New Roman"/>
          <w:b/>
          <w:bCs/>
          <w:kern w:val="0"/>
          <w:sz w:val="20"/>
          <w:szCs w:val="20"/>
          <w:lang w:eastAsia="en-GB"/>
          <w14:ligatures w14:val="none"/>
        </w:rPr>
        <w:t>2.71</w:t>
      </w:r>
      <w:r w:rsidR="00BE5765" w:rsidRPr="00BE5765">
        <w:rPr>
          <w:rFonts w:ascii="Times New Roman" w:eastAsia="Times New Roman" w:hAnsi="Times New Roman" w:cs="Times New Roman"/>
          <w:b/>
          <w:bCs/>
          <w:kern w:val="0"/>
          <w:sz w:val="20"/>
          <w:szCs w:val="20"/>
          <w:lang w:eastAsia="en-GB"/>
          <w14:ligatures w14:val="none"/>
        </w:rPr>
        <w:t xml:space="preserve"> per hour).</w:t>
      </w:r>
      <w:r w:rsidR="00BE5765">
        <w:rPr>
          <w:rFonts w:ascii="Times New Roman" w:eastAsia="Times New Roman" w:hAnsi="Times New Roman" w:cs="Times New Roman"/>
          <w:b/>
          <w:bCs/>
          <w:kern w:val="0"/>
          <w:lang w:eastAsia="en-GB"/>
          <w14:ligatures w14:val="none"/>
        </w:rPr>
        <w:t xml:space="preserve"> </w:t>
      </w:r>
      <w:r w:rsidR="00BE5765" w:rsidRPr="00BE5765">
        <w:rPr>
          <w:rFonts w:ascii="Times New Roman" w:eastAsia="Times New Roman" w:hAnsi="Times New Roman" w:cs="Times New Roman"/>
          <w:b/>
          <w:bCs/>
          <w:kern w:val="0"/>
          <w:lang w:eastAsia="en-GB"/>
          <w14:ligatures w14:val="none"/>
        </w:rPr>
        <w:t>£</w:t>
      </w:r>
      <w:r w:rsidR="00052BF0">
        <w:rPr>
          <w:rFonts w:ascii="Times New Roman" w:eastAsia="Times New Roman" w:hAnsi="Times New Roman" w:cs="Times New Roman"/>
          <w:b/>
          <w:bCs/>
          <w:kern w:val="0"/>
          <w:lang w:eastAsia="en-GB"/>
          <w14:ligatures w14:val="none"/>
        </w:rPr>
        <w:t xml:space="preserve">7,931.04 </w:t>
      </w:r>
      <w:r w:rsidR="00BE5765" w:rsidRPr="00BE5765">
        <w:rPr>
          <w:rFonts w:ascii="Times New Roman" w:eastAsia="Times New Roman" w:hAnsi="Times New Roman" w:cs="Times New Roman"/>
          <w:b/>
          <w:bCs/>
          <w:kern w:val="0"/>
          <w:lang w:eastAsia="en-GB"/>
          <w14:ligatures w14:val="none"/>
        </w:rPr>
        <w:t xml:space="preserve">per year </w:t>
      </w:r>
      <w:r w:rsidR="00BE5765" w:rsidRPr="00BE5765">
        <w:rPr>
          <w:rFonts w:ascii="Times New Roman" w:eastAsia="Times New Roman" w:hAnsi="Times New Roman" w:cs="Times New Roman"/>
          <w:b/>
          <w:bCs/>
          <w:kern w:val="0"/>
          <w:sz w:val="20"/>
          <w:szCs w:val="20"/>
          <w:lang w:eastAsia="en-GB"/>
          <w14:ligatures w14:val="none"/>
        </w:rPr>
        <w:t>(based on 1</w:t>
      </w:r>
      <w:r w:rsidR="00052BF0">
        <w:rPr>
          <w:rFonts w:ascii="Times New Roman" w:eastAsia="Times New Roman" w:hAnsi="Times New Roman" w:cs="Times New Roman"/>
          <w:b/>
          <w:bCs/>
          <w:kern w:val="0"/>
          <w:sz w:val="20"/>
          <w:szCs w:val="20"/>
          <w:lang w:eastAsia="en-GB"/>
          <w14:ligatures w14:val="none"/>
        </w:rPr>
        <w:t>2</w:t>
      </w:r>
      <w:r w:rsidR="00BE5765" w:rsidRPr="00BE5765">
        <w:rPr>
          <w:rFonts w:ascii="Times New Roman" w:eastAsia="Times New Roman" w:hAnsi="Times New Roman" w:cs="Times New Roman"/>
          <w:b/>
          <w:bCs/>
          <w:kern w:val="0"/>
          <w:sz w:val="20"/>
          <w:szCs w:val="20"/>
          <w:lang w:eastAsia="en-GB"/>
          <w14:ligatures w14:val="none"/>
        </w:rPr>
        <w:t xml:space="preserve"> hours/week)</w:t>
      </w:r>
    </w:p>
    <w:p w14:paraId="0F1AE12E" w14:textId="16B8855F" w:rsidR="00253BF2" w:rsidRPr="00253BF2" w:rsidRDefault="00253BF2" w:rsidP="00253BF2">
      <w:p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b/>
          <w:bCs/>
          <w:kern w:val="0"/>
          <w:sz w:val="20"/>
          <w:szCs w:val="20"/>
          <w:lang w:eastAsia="en-GB"/>
          <w14:ligatures w14:val="none"/>
        </w:rPr>
        <w:t xml:space="preserve">How to Apply   -   </w:t>
      </w:r>
      <w:r w:rsidRPr="00253BF2">
        <w:rPr>
          <w:rFonts w:ascii="Tahoma" w:eastAsia="Times New Roman" w:hAnsi="Tahoma" w:cs="Tahoma"/>
          <w:kern w:val="0"/>
          <w:sz w:val="18"/>
          <w:szCs w:val="18"/>
          <w:lang w:eastAsia="en-GB"/>
          <w14:ligatures w14:val="none"/>
        </w:rPr>
        <w:t>Please send a CV and a brief covering statement outlining your interest in the role and how your experience aligns with ADCA’s future direction or for an informal discussion</w:t>
      </w:r>
      <w:r>
        <w:rPr>
          <w:rFonts w:ascii="Tahoma" w:eastAsia="Times New Roman" w:hAnsi="Tahoma" w:cs="Tahoma"/>
          <w:kern w:val="0"/>
          <w:sz w:val="18"/>
          <w:szCs w:val="18"/>
          <w:lang w:eastAsia="en-GB"/>
          <w14:ligatures w14:val="none"/>
        </w:rPr>
        <w:t>. P</w:t>
      </w:r>
      <w:r w:rsidRPr="00253BF2">
        <w:rPr>
          <w:rFonts w:ascii="Tahoma" w:eastAsia="Times New Roman" w:hAnsi="Tahoma" w:cs="Tahoma"/>
          <w:kern w:val="0"/>
          <w:sz w:val="18"/>
          <w:szCs w:val="18"/>
          <w:lang w:eastAsia="en-GB"/>
          <w14:ligatures w14:val="none"/>
        </w:rPr>
        <w:t>lease contact</w:t>
      </w:r>
      <w:r>
        <w:rPr>
          <w:rFonts w:ascii="Tahoma" w:eastAsia="Times New Roman" w:hAnsi="Tahoma" w:cs="Tahoma"/>
          <w:kern w:val="0"/>
          <w:sz w:val="18"/>
          <w:szCs w:val="18"/>
          <w:lang w:eastAsia="en-GB"/>
          <w14:ligatures w14:val="none"/>
        </w:rPr>
        <w:t>:</w:t>
      </w:r>
      <w:r w:rsidRPr="00253BF2">
        <w:rPr>
          <w:rFonts w:ascii="Tahoma" w:eastAsia="Times New Roman" w:hAnsi="Tahoma" w:cs="Tahoma"/>
          <w:kern w:val="0"/>
          <w:sz w:val="18"/>
          <w:szCs w:val="18"/>
          <w:lang w:eastAsia="en-GB"/>
          <w14:ligatures w14:val="none"/>
        </w:rPr>
        <w:t xml:space="preserve"> </w:t>
      </w:r>
      <w:hyperlink r:id="rId7" w:history="1">
        <w:r w:rsidR="00A15B20" w:rsidRPr="00F500D1">
          <w:rPr>
            <w:rStyle w:val="Hyperlink"/>
            <w:rFonts w:ascii="Tahoma" w:eastAsia="Times New Roman" w:hAnsi="Tahoma" w:cs="Tahoma"/>
            <w:kern w:val="0"/>
            <w:sz w:val="18"/>
            <w:szCs w:val="18"/>
            <w:lang w:eastAsia="en-GB"/>
            <w14:ligatures w14:val="none"/>
          </w:rPr>
          <w:t>admin@adca.org.uk</w:t>
        </w:r>
      </w:hyperlink>
      <w:r w:rsidR="00A15B20">
        <w:rPr>
          <w:rFonts w:ascii="Tahoma" w:eastAsia="Times New Roman" w:hAnsi="Tahoma" w:cs="Tahoma"/>
          <w:kern w:val="0"/>
          <w:sz w:val="18"/>
          <w:szCs w:val="18"/>
          <w:lang w:eastAsia="en-GB"/>
          <w14:ligatures w14:val="none"/>
        </w:rPr>
        <w:t xml:space="preserve"> Closing date: Monday the </w:t>
      </w:r>
      <w:proofErr w:type="gramStart"/>
      <w:r w:rsidR="00A15B20">
        <w:rPr>
          <w:rFonts w:ascii="Tahoma" w:eastAsia="Times New Roman" w:hAnsi="Tahoma" w:cs="Tahoma"/>
          <w:kern w:val="0"/>
          <w:sz w:val="18"/>
          <w:szCs w:val="18"/>
          <w:lang w:eastAsia="en-GB"/>
          <w14:ligatures w14:val="none"/>
        </w:rPr>
        <w:t>13</w:t>
      </w:r>
      <w:r w:rsidR="00A15B20" w:rsidRPr="00A15B20">
        <w:rPr>
          <w:rFonts w:ascii="Tahoma" w:eastAsia="Times New Roman" w:hAnsi="Tahoma" w:cs="Tahoma"/>
          <w:kern w:val="0"/>
          <w:sz w:val="18"/>
          <w:szCs w:val="18"/>
          <w:vertAlign w:val="superscript"/>
          <w:lang w:eastAsia="en-GB"/>
          <w14:ligatures w14:val="none"/>
        </w:rPr>
        <w:t>th</w:t>
      </w:r>
      <w:proofErr w:type="gramEnd"/>
      <w:r w:rsidR="00A15B20">
        <w:rPr>
          <w:rFonts w:ascii="Tahoma" w:eastAsia="Times New Roman" w:hAnsi="Tahoma" w:cs="Tahoma"/>
          <w:kern w:val="0"/>
          <w:sz w:val="18"/>
          <w:szCs w:val="18"/>
          <w:lang w:eastAsia="en-GB"/>
          <w14:ligatures w14:val="none"/>
        </w:rPr>
        <w:t xml:space="preserve"> April 2026</w:t>
      </w:r>
    </w:p>
    <w:p w14:paraId="78A1CC24" w14:textId="10ADE5CF" w:rsidR="00391857" w:rsidRPr="00253BF2" w:rsidRDefault="00253BF2" w:rsidP="00BE5765">
      <w:pPr>
        <w:spacing w:before="100" w:beforeAutospacing="1" w:after="100" w:afterAutospacing="1" w:line="240" w:lineRule="auto"/>
        <w:jc w:val="center"/>
        <w:rPr>
          <w:rFonts w:ascii="Tahoma" w:eastAsia="Times New Roman" w:hAnsi="Tahoma" w:cs="Tahoma"/>
          <w:kern w:val="0"/>
          <w:sz w:val="18"/>
          <w:szCs w:val="18"/>
          <w:lang w:eastAsia="en-GB"/>
          <w14:ligatures w14:val="none"/>
        </w:rPr>
      </w:pPr>
      <w:r w:rsidRPr="00BE5765">
        <w:rPr>
          <w:rFonts w:ascii="Tahoma" w:eastAsia="Times New Roman" w:hAnsi="Tahoma" w:cs="Tahoma"/>
          <w:b/>
          <w:bCs/>
          <w:kern w:val="0"/>
          <w:sz w:val="18"/>
          <w:szCs w:val="18"/>
          <w:lang w:eastAsia="en-GB"/>
          <w14:ligatures w14:val="none"/>
        </w:rPr>
        <w:t>ADCA welcomes applications from all sections of the community</w:t>
      </w:r>
      <w:r w:rsidRPr="00253BF2">
        <w:rPr>
          <w:rFonts w:ascii="Tahoma" w:eastAsia="Times New Roman" w:hAnsi="Tahoma" w:cs="Tahoma"/>
          <w:kern w:val="0"/>
          <w:sz w:val="18"/>
          <w:szCs w:val="18"/>
          <w:lang w:eastAsia="en-GB"/>
          <w14:ligatures w14:val="none"/>
        </w:rPr>
        <w:t>.</w:t>
      </w:r>
    </w:p>
    <w:p w14:paraId="51E2F4E9" w14:textId="4CAFD492" w:rsidR="00391857" w:rsidRPr="00391857" w:rsidRDefault="00391857" w:rsidP="00391857">
      <w:pPr>
        <w:spacing w:after="0"/>
        <w:jc w:val="center"/>
        <w:rPr>
          <w:b/>
          <w:bCs/>
          <w:i/>
          <w:iCs/>
          <w:color w:val="F1A983" w:themeColor="accent2" w:themeTint="99"/>
          <w:sz w:val="16"/>
          <w:szCs w:val="16"/>
        </w:rPr>
      </w:pPr>
      <w:r w:rsidRPr="00253BF2">
        <w:rPr>
          <w:b/>
          <w:bCs/>
          <w:color w:val="E97132" w:themeColor="accent2"/>
          <w:sz w:val="16"/>
          <w:szCs w:val="16"/>
        </w:rPr>
        <w:t>A</w:t>
      </w:r>
      <w:r w:rsidRPr="00391857">
        <w:rPr>
          <w:b/>
          <w:bCs/>
          <w:color w:val="215E99" w:themeColor="text2" w:themeTint="BF"/>
          <w:sz w:val="16"/>
          <w:szCs w:val="16"/>
        </w:rPr>
        <w:t xml:space="preserve">udlem and </w:t>
      </w:r>
      <w:r w:rsidRPr="00253BF2">
        <w:rPr>
          <w:b/>
          <w:bCs/>
          <w:color w:val="E97132" w:themeColor="accent2"/>
          <w:sz w:val="16"/>
          <w:szCs w:val="16"/>
        </w:rPr>
        <w:t>D</w:t>
      </w:r>
      <w:r w:rsidRPr="00391857">
        <w:rPr>
          <w:b/>
          <w:bCs/>
          <w:color w:val="215E99" w:themeColor="text2" w:themeTint="BF"/>
          <w:sz w:val="16"/>
          <w:szCs w:val="16"/>
        </w:rPr>
        <w:t xml:space="preserve">istrict </w:t>
      </w:r>
      <w:r w:rsidRPr="00253BF2">
        <w:rPr>
          <w:b/>
          <w:bCs/>
          <w:color w:val="E97132" w:themeColor="accent2"/>
          <w:sz w:val="16"/>
          <w:szCs w:val="16"/>
        </w:rPr>
        <w:t>C</w:t>
      </w:r>
      <w:r w:rsidRPr="00391857">
        <w:rPr>
          <w:b/>
          <w:bCs/>
          <w:color w:val="215E99" w:themeColor="text2" w:themeTint="BF"/>
          <w:sz w:val="16"/>
          <w:szCs w:val="16"/>
        </w:rPr>
        <w:t xml:space="preserve">ommunity </w:t>
      </w:r>
      <w:r w:rsidRPr="00253BF2">
        <w:rPr>
          <w:b/>
          <w:bCs/>
          <w:color w:val="E97132" w:themeColor="accent2"/>
          <w:sz w:val="16"/>
          <w:szCs w:val="16"/>
        </w:rPr>
        <w:t>A</w:t>
      </w:r>
      <w:r w:rsidRPr="00391857">
        <w:rPr>
          <w:b/>
          <w:bCs/>
          <w:color w:val="215E99" w:themeColor="text2" w:themeTint="BF"/>
          <w:sz w:val="16"/>
          <w:szCs w:val="16"/>
        </w:rPr>
        <w:t>ction -</w:t>
      </w:r>
      <w:r>
        <w:rPr>
          <w:b/>
          <w:bCs/>
          <w:color w:val="215E99" w:themeColor="text2" w:themeTint="BF"/>
          <w:sz w:val="16"/>
          <w:szCs w:val="16"/>
        </w:rPr>
        <w:t xml:space="preserve"> </w:t>
      </w:r>
      <w:r w:rsidRPr="00253BF2">
        <w:rPr>
          <w:b/>
          <w:bCs/>
          <w:i/>
          <w:iCs/>
          <w:color w:val="E97132" w:themeColor="accent2"/>
          <w:sz w:val="16"/>
          <w:szCs w:val="16"/>
        </w:rPr>
        <w:t xml:space="preserve">bringing </w:t>
      </w:r>
      <w:r w:rsidRPr="00391857">
        <w:rPr>
          <w:b/>
          <w:bCs/>
          <w:i/>
          <w:iCs/>
          <w:color w:val="215E99" w:themeColor="text2" w:themeTint="BF"/>
          <w:sz w:val="16"/>
          <w:szCs w:val="16"/>
        </w:rPr>
        <w:t xml:space="preserve">the community </w:t>
      </w:r>
      <w:r w:rsidRPr="00253BF2">
        <w:rPr>
          <w:b/>
          <w:bCs/>
          <w:i/>
          <w:iCs/>
          <w:color w:val="E97132" w:themeColor="accent2"/>
          <w:sz w:val="16"/>
          <w:szCs w:val="16"/>
        </w:rPr>
        <w:t>together</w:t>
      </w:r>
    </w:p>
    <w:p w14:paraId="19F0F946" w14:textId="1F7FEEB7" w:rsidR="00391857" w:rsidRDefault="00391857" w:rsidP="00E50745">
      <w:pPr>
        <w:spacing w:after="0"/>
        <w:jc w:val="center"/>
        <w:rPr>
          <w:i/>
          <w:iCs/>
          <w:color w:val="F1A983" w:themeColor="accent2" w:themeTint="99"/>
          <w:sz w:val="16"/>
          <w:szCs w:val="16"/>
        </w:rPr>
      </w:pPr>
      <w:r w:rsidRPr="00391857">
        <w:rPr>
          <w:b/>
          <w:bCs/>
          <w:i/>
          <w:iCs/>
          <w:color w:val="215E99" w:themeColor="text2" w:themeTint="BF"/>
          <w:sz w:val="16"/>
          <w:szCs w:val="16"/>
        </w:rPr>
        <w:t>Enquires:</w:t>
      </w:r>
      <w:r w:rsidRPr="00391857">
        <w:rPr>
          <w:i/>
          <w:iCs/>
          <w:color w:val="215E99" w:themeColor="text2" w:themeTint="BF"/>
          <w:sz w:val="16"/>
          <w:szCs w:val="16"/>
        </w:rPr>
        <w:t xml:space="preserve"> </w:t>
      </w:r>
      <w:r w:rsidRPr="00253BF2">
        <w:rPr>
          <w:i/>
          <w:iCs/>
          <w:color w:val="E97132" w:themeColor="accent2"/>
          <w:sz w:val="16"/>
          <w:szCs w:val="16"/>
        </w:rPr>
        <w:t xml:space="preserve">refferals@adca.org.uk </w:t>
      </w:r>
      <w:r w:rsidRPr="00391857">
        <w:rPr>
          <w:b/>
          <w:bCs/>
          <w:i/>
          <w:iCs/>
          <w:color w:val="215E99" w:themeColor="text2" w:themeTint="BF"/>
          <w:sz w:val="16"/>
          <w:szCs w:val="16"/>
        </w:rPr>
        <w:t>M:</w:t>
      </w:r>
      <w:r w:rsidRPr="00391857">
        <w:rPr>
          <w:i/>
          <w:iCs/>
          <w:color w:val="215E99" w:themeColor="text2" w:themeTint="BF"/>
          <w:sz w:val="16"/>
          <w:szCs w:val="16"/>
        </w:rPr>
        <w:t xml:space="preserve"> </w:t>
      </w:r>
      <w:r w:rsidRPr="00253BF2">
        <w:rPr>
          <w:i/>
          <w:iCs/>
          <w:color w:val="E97132" w:themeColor="accent2"/>
          <w:sz w:val="16"/>
          <w:szCs w:val="16"/>
        </w:rPr>
        <w:t xml:space="preserve">07894 </w:t>
      </w:r>
      <w:proofErr w:type="gramStart"/>
      <w:r w:rsidRPr="00253BF2">
        <w:rPr>
          <w:i/>
          <w:iCs/>
          <w:color w:val="E97132" w:themeColor="accent2"/>
          <w:sz w:val="16"/>
          <w:szCs w:val="16"/>
        </w:rPr>
        <w:t xml:space="preserve">785907  </w:t>
      </w:r>
      <w:r w:rsidRPr="00391857">
        <w:rPr>
          <w:b/>
          <w:bCs/>
          <w:i/>
          <w:iCs/>
          <w:color w:val="215E99" w:themeColor="text2" w:themeTint="BF"/>
          <w:sz w:val="16"/>
          <w:szCs w:val="16"/>
        </w:rPr>
        <w:t>E</w:t>
      </w:r>
      <w:proofErr w:type="gramEnd"/>
      <w:r w:rsidRPr="00391857">
        <w:rPr>
          <w:b/>
          <w:bCs/>
          <w:i/>
          <w:iCs/>
          <w:color w:val="215E99" w:themeColor="text2" w:themeTint="BF"/>
          <w:sz w:val="16"/>
          <w:szCs w:val="16"/>
        </w:rPr>
        <w:t>:</w:t>
      </w:r>
      <w:r w:rsidRPr="00391857">
        <w:rPr>
          <w:i/>
          <w:iCs/>
          <w:color w:val="215E99" w:themeColor="text2" w:themeTint="BF"/>
          <w:sz w:val="16"/>
          <w:szCs w:val="16"/>
        </w:rPr>
        <w:t xml:space="preserve"> </w:t>
      </w:r>
      <w:r w:rsidRPr="00253BF2">
        <w:rPr>
          <w:i/>
          <w:iCs/>
          <w:color w:val="E97132" w:themeColor="accent2"/>
          <w:sz w:val="16"/>
          <w:szCs w:val="16"/>
        </w:rPr>
        <w:t>admi@adca.org.uk</w:t>
      </w:r>
    </w:p>
    <w:p w14:paraId="53AD2BE3" w14:textId="77777777" w:rsidR="00391857" w:rsidRPr="00253BF2" w:rsidRDefault="00391857" w:rsidP="00E50745">
      <w:pPr>
        <w:spacing w:after="0"/>
        <w:jc w:val="center"/>
        <w:rPr>
          <w:color w:val="E97132" w:themeColor="accent2"/>
          <w:sz w:val="16"/>
          <w:szCs w:val="16"/>
        </w:rPr>
      </w:pPr>
    </w:p>
    <w:p w14:paraId="0313912B" w14:textId="33A439AD" w:rsidR="00391857" w:rsidRPr="007331EC" w:rsidRDefault="00391857" w:rsidP="007331EC">
      <w:pPr>
        <w:spacing w:after="0"/>
        <w:jc w:val="center"/>
        <w:rPr>
          <w:b/>
          <w:bCs/>
          <w:color w:val="E97132" w:themeColor="accent2"/>
          <w:sz w:val="16"/>
          <w:szCs w:val="16"/>
        </w:rPr>
      </w:pPr>
      <w:r w:rsidRPr="00253BF2">
        <w:rPr>
          <w:color w:val="E97132" w:themeColor="accent2"/>
          <w:sz w:val="16"/>
          <w:szCs w:val="16"/>
        </w:rPr>
        <w:t>Company No:</w:t>
      </w:r>
      <w:r w:rsidR="00253BF2">
        <w:rPr>
          <w:color w:val="E97132" w:themeColor="accent2"/>
          <w:sz w:val="16"/>
          <w:szCs w:val="16"/>
        </w:rPr>
        <w:t xml:space="preserve"> </w:t>
      </w:r>
      <w:r w:rsidRPr="00253BF2">
        <w:rPr>
          <w:color w:val="E97132" w:themeColor="accent2"/>
          <w:sz w:val="16"/>
          <w:szCs w:val="16"/>
        </w:rPr>
        <w:t>07547410   Charity No:</w:t>
      </w:r>
      <w:r w:rsidR="00253BF2">
        <w:rPr>
          <w:color w:val="E97132" w:themeColor="accent2"/>
          <w:sz w:val="16"/>
          <w:szCs w:val="16"/>
        </w:rPr>
        <w:t xml:space="preserve"> </w:t>
      </w:r>
      <w:r w:rsidRPr="00253BF2">
        <w:rPr>
          <w:color w:val="E97132" w:themeColor="accent2"/>
          <w:sz w:val="16"/>
          <w:szCs w:val="16"/>
        </w:rPr>
        <w:t>1144074</w:t>
      </w:r>
    </w:p>
    <w:sectPr w:rsidR="00391857" w:rsidRPr="007331EC" w:rsidSect="00E507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A30"/>
    <w:multiLevelType w:val="hybridMultilevel"/>
    <w:tmpl w:val="AFE6AC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B558A"/>
    <w:multiLevelType w:val="multilevel"/>
    <w:tmpl w:val="AE06BF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204C3E"/>
    <w:multiLevelType w:val="multilevel"/>
    <w:tmpl w:val="46D2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E73B3"/>
    <w:multiLevelType w:val="multilevel"/>
    <w:tmpl w:val="D1C8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B5E9D"/>
    <w:multiLevelType w:val="hybridMultilevel"/>
    <w:tmpl w:val="F7680E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7306E"/>
    <w:multiLevelType w:val="multilevel"/>
    <w:tmpl w:val="9B1CFA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A210E72"/>
    <w:multiLevelType w:val="multilevel"/>
    <w:tmpl w:val="DD7E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260693">
    <w:abstractNumId w:val="5"/>
  </w:num>
  <w:num w:numId="2" w16cid:durableId="1777098068">
    <w:abstractNumId w:val="1"/>
  </w:num>
  <w:num w:numId="3" w16cid:durableId="1132020854">
    <w:abstractNumId w:val="4"/>
  </w:num>
  <w:num w:numId="4" w16cid:durableId="2110081442">
    <w:abstractNumId w:val="0"/>
  </w:num>
  <w:num w:numId="5" w16cid:durableId="573322110">
    <w:abstractNumId w:val="6"/>
  </w:num>
  <w:num w:numId="6" w16cid:durableId="898856831">
    <w:abstractNumId w:val="3"/>
  </w:num>
  <w:num w:numId="7" w16cid:durableId="1308777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45"/>
    <w:rsid w:val="00052BF0"/>
    <w:rsid w:val="00253BF2"/>
    <w:rsid w:val="002739C9"/>
    <w:rsid w:val="00391857"/>
    <w:rsid w:val="00502E33"/>
    <w:rsid w:val="00531B1C"/>
    <w:rsid w:val="006F2360"/>
    <w:rsid w:val="007331EC"/>
    <w:rsid w:val="00937648"/>
    <w:rsid w:val="00961A90"/>
    <w:rsid w:val="00A15B20"/>
    <w:rsid w:val="00A42105"/>
    <w:rsid w:val="00BE5765"/>
    <w:rsid w:val="00C32498"/>
    <w:rsid w:val="00E50745"/>
    <w:rsid w:val="00F94A67"/>
    <w:rsid w:val="00FC1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009C11"/>
  <w15:chartTrackingRefBased/>
  <w15:docId w15:val="{9DFEE677-2952-134F-945C-A87DC6D2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745"/>
    <w:rPr>
      <w:rFonts w:eastAsiaTheme="majorEastAsia" w:cstheme="majorBidi"/>
      <w:color w:val="272727" w:themeColor="text1" w:themeTint="D8"/>
    </w:rPr>
  </w:style>
  <w:style w:type="paragraph" w:styleId="Title">
    <w:name w:val="Title"/>
    <w:basedOn w:val="Normal"/>
    <w:next w:val="Normal"/>
    <w:link w:val="TitleChar"/>
    <w:uiPriority w:val="10"/>
    <w:qFormat/>
    <w:rsid w:val="00E50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745"/>
    <w:pPr>
      <w:spacing w:before="160"/>
      <w:jc w:val="center"/>
    </w:pPr>
    <w:rPr>
      <w:i/>
      <w:iCs/>
      <w:color w:val="404040" w:themeColor="text1" w:themeTint="BF"/>
    </w:rPr>
  </w:style>
  <w:style w:type="character" w:customStyle="1" w:styleId="QuoteChar">
    <w:name w:val="Quote Char"/>
    <w:basedOn w:val="DefaultParagraphFont"/>
    <w:link w:val="Quote"/>
    <w:uiPriority w:val="29"/>
    <w:rsid w:val="00E50745"/>
    <w:rPr>
      <w:i/>
      <w:iCs/>
      <w:color w:val="404040" w:themeColor="text1" w:themeTint="BF"/>
    </w:rPr>
  </w:style>
  <w:style w:type="paragraph" w:styleId="ListParagraph">
    <w:name w:val="List Paragraph"/>
    <w:basedOn w:val="Normal"/>
    <w:uiPriority w:val="34"/>
    <w:qFormat/>
    <w:rsid w:val="00E50745"/>
    <w:pPr>
      <w:ind w:left="720"/>
      <w:contextualSpacing/>
    </w:pPr>
  </w:style>
  <w:style w:type="character" w:styleId="IntenseEmphasis">
    <w:name w:val="Intense Emphasis"/>
    <w:basedOn w:val="DefaultParagraphFont"/>
    <w:uiPriority w:val="21"/>
    <w:qFormat/>
    <w:rsid w:val="00E50745"/>
    <w:rPr>
      <w:i/>
      <w:iCs/>
      <w:color w:val="0F4761" w:themeColor="accent1" w:themeShade="BF"/>
    </w:rPr>
  </w:style>
  <w:style w:type="paragraph" w:styleId="IntenseQuote">
    <w:name w:val="Intense Quote"/>
    <w:basedOn w:val="Normal"/>
    <w:next w:val="Normal"/>
    <w:link w:val="IntenseQuoteChar"/>
    <w:uiPriority w:val="30"/>
    <w:qFormat/>
    <w:rsid w:val="00E50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745"/>
    <w:rPr>
      <w:i/>
      <w:iCs/>
      <w:color w:val="0F4761" w:themeColor="accent1" w:themeShade="BF"/>
    </w:rPr>
  </w:style>
  <w:style w:type="character" w:styleId="IntenseReference">
    <w:name w:val="Intense Reference"/>
    <w:basedOn w:val="DefaultParagraphFont"/>
    <w:uiPriority w:val="32"/>
    <w:qFormat/>
    <w:rsid w:val="00E50745"/>
    <w:rPr>
      <w:b/>
      <w:bCs/>
      <w:smallCaps/>
      <w:color w:val="0F4761" w:themeColor="accent1" w:themeShade="BF"/>
      <w:spacing w:val="5"/>
    </w:rPr>
  </w:style>
  <w:style w:type="character" w:styleId="Strong">
    <w:name w:val="Strong"/>
    <w:basedOn w:val="DefaultParagraphFont"/>
    <w:uiPriority w:val="22"/>
    <w:qFormat/>
    <w:rsid w:val="00BE5765"/>
    <w:rPr>
      <w:b/>
      <w:bCs/>
    </w:rPr>
  </w:style>
  <w:style w:type="paragraph" w:styleId="NormalWeb">
    <w:name w:val="Normal (Web)"/>
    <w:basedOn w:val="Normal"/>
    <w:uiPriority w:val="99"/>
    <w:semiHidden/>
    <w:unhideWhenUsed/>
    <w:rsid w:val="00052BF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15B20"/>
    <w:rPr>
      <w:color w:val="467886" w:themeColor="hyperlink"/>
      <w:u w:val="single"/>
    </w:rPr>
  </w:style>
  <w:style w:type="character" w:styleId="UnresolvedMention">
    <w:name w:val="Unresolved Mention"/>
    <w:basedOn w:val="DefaultParagraphFont"/>
    <w:uiPriority w:val="99"/>
    <w:semiHidden/>
    <w:unhideWhenUsed/>
    <w:rsid w:val="00A15B20"/>
    <w:rPr>
      <w:color w:val="605E5C"/>
      <w:shd w:val="clear" w:color="auto" w:fill="E1DFDD"/>
    </w:rPr>
  </w:style>
  <w:style w:type="character" w:styleId="FollowedHyperlink">
    <w:name w:val="FollowedHyperlink"/>
    <w:basedOn w:val="DefaultParagraphFont"/>
    <w:uiPriority w:val="99"/>
    <w:semiHidden/>
    <w:unhideWhenUsed/>
    <w:rsid w:val="00A15B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adc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Baker</dc:creator>
  <cp:keywords/>
  <dc:description/>
  <cp:lastModifiedBy>Phillip Baker</cp:lastModifiedBy>
  <cp:revision>4</cp:revision>
  <dcterms:created xsi:type="dcterms:W3CDTF">2026-03-23T18:54:00Z</dcterms:created>
  <dcterms:modified xsi:type="dcterms:W3CDTF">2026-03-24T13:44:00Z</dcterms:modified>
</cp:coreProperties>
</file>